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B485B9" w14:textId="77777777" w:rsidR="000C74AE" w:rsidRPr="00244F79" w:rsidRDefault="000C74AE" w:rsidP="000C74AE">
      <w:pPr>
        <w:rPr>
          <w:sz w:val="32"/>
          <w:szCs w:val="32"/>
        </w:rPr>
      </w:pPr>
      <w:bookmarkStart w:id="0" w:name="_GoBack"/>
      <w:bookmarkEnd w:id="0"/>
      <w:r w:rsidRPr="00244F79">
        <w:rPr>
          <w:b/>
          <w:sz w:val="32"/>
          <w:szCs w:val="32"/>
        </w:rPr>
        <w:t>GENERELLE STATUTTER KM SPRANG OG DRESSUR</w:t>
      </w:r>
    </w:p>
    <w:p w14:paraId="697AE159" w14:textId="77777777" w:rsidR="000C74AE" w:rsidRDefault="000C74AE" w:rsidP="000C74AE">
      <w:r>
        <w:t> </w:t>
      </w:r>
    </w:p>
    <w:p w14:paraId="2A23F6B0" w14:textId="5BCB1C73" w:rsidR="000C74AE" w:rsidRDefault="000C74AE" w:rsidP="000C74AE">
      <w:r>
        <w:t>GENERELT</w:t>
      </w:r>
      <w:r>
        <w:br/>
        <w:t xml:space="preserve">Mesterskapene arrangeres etter KR med de tillegg som går fram av disse </w:t>
      </w:r>
      <w:proofErr w:type="spellStart"/>
      <w:r>
        <w:t>statutter</w:t>
      </w:r>
      <w:proofErr w:type="spellEnd"/>
      <w:r>
        <w:t xml:space="preserve">. Generelt gjelder bestemmelsene i KT 1 </w:t>
      </w:r>
      <w:proofErr w:type="spellStart"/>
      <w:r>
        <w:t>kap</w:t>
      </w:r>
      <w:proofErr w:type="spellEnd"/>
      <w:r>
        <w:t>. 5 mesterskap og spesielt §152. Aldersgrenser for rytter se KR 1 §122 og det aktuelle grenreglement. Aldersgrense for hest se KR1 §123.2 og det aktuelle grenreglement. Mesterskapene er åpne for ryttere fra klubber som er tilsluttet Troms rytterkrets, på he</w:t>
      </w:r>
      <w:r w:rsidR="00F46088">
        <w:t>ster med norsk hesteregistreing</w:t>
      </w:r>
      <w:r w:rsidR="004D2971">
        <w:t xml:space="preserve">. </w:t>
      </w:r>
      <w:r>
        <w:t>Kretsstyret bestemmer hvert år innen 01.03 sted mesterskapene og klassenivå. For å kunne søke om KM dressur må arrangør klubb ha konkurransearena med størrelse 20x60.</w:t>
      </w:r>
      <w:r>
        <w:br/>
      </w:r>
      <w:r>
        <w:br/>
        <w:t>KVALIFISERING</w:t>
      </w:r>
    </w:p>
    <w:p w14:paraId="40BB923B" w14:textId="28494A79" w:rsidR="000C74AE" w:rsidRDefault="000C74AE" w:rsidP="000C74AE">
      <w:r>
        <w:t>Ekvipasjen skal minst ha gjennomført tilsvarende klasse som høyeste avdeling i det aktuelle mesterskapet, med godkjent resultat på minst D-stevne i løpet av de to siste kalenderår før inneværende og senest før start i 1.avdeling av mesterskapsklassen (KR 1 § 152.2).</w:t>
      </w:r>
      <w:r w:rsidR="00C738C8">
        <w:t xml:space="preserve"> For at mesterskap skal kunne bli avviklet må det være minimum 3 påmeldte allerede kvalifiserte ekvipasjer ved påmeldingsfristen utløp</w:t>
      </w:r>
      <w:r>
        <w:t>. Man kan ikke etteranmelde seg i mesterskap.</w:t>
      </w:r>
    </w:p>
    <w:p w14:paraId="76E5C888" w14:textId="77777777" w:rsidR="000C74AE" w:rsidRDefault="000C74AE" w:rsidP="000C74AE"/>
    <w:p w14:paraId="684B0735" w14:textId="7D3F6EB2" w:rsidR="000C74AE" w:rsidRDefault="000C74AE" w:rsidP="000C74AE">
      <w:bookmarkStart w:id="1" w:name="h.gjdgxs" w:colFirst="0" w:colLast="0"/>
      <w:bookmarkEnd w:id="1"/>
      <w:r>
        <w:t>PREMIERING</w:t>
      </w:r>
      <w:r>
        <w:br/>
        <w:t xml:space="preserve">I hvert mesterskap deles det ut 3 medaljer (gull, sølv og bronse). Ved kun 3 startende deles det ut bare gull og sølvmedalje. Premiering i lagmesterskap se også KR 1 § 147.2. Pokaler, nasjonalbånd og medaljer må bestilles av arrangørklubben og regning for inntil 1.000,- pr. mesterskap kan fakturere kretsen. Arrangørklubben bekoster og deler ut mesterskapsrosetter, </w:t>
      </w:r>
      <w:proofErr w:type="spellStart"/>
      <w:r>
        <w:t>æresdekken</w:t>
      </w:r>
      <w:proofErr w:type="spellEnd"/>
      <w:r>
        <w:t xml:space="preserve"> og øvrige premier. I klasser over 2 avdelinger bekoster arrangørklubben premiering i 1. avdeling.</w:t>
      </w:r>
      <w:r>
        <w:br/>
      </w:r>
      <w:r>
        <w:br/>
      </w:r>
      <w:proofErr w:type="spellStart"/>
      <w:r>
        <w:t>Æresdekken</w:t>
      </w:r>
      <w:proofErr w:type="spellEnd"/>
      <w:r>
        <w:t xml:space="preserve"> skal ha inskripsjonen:</w:t>
      </w:r>
      <w:r>
        <w:br/>
        <w:t>KM</w:t>
      </w:r>
      <w:r w:rsidR="004D2971">
        <w:t>/HM</w:t>
      </w:r>
      <w:r>
        <w:t xml:space="preserve"> i dressur/sprang Troms Rytterkrets Senior/junior/Ponni (kat) 20..</w:t>
      </w:r>
      <w:r>
        <w:br/>
      </w:r>
      <w:r>
        <w:br/>
        <w:t>Videre deles det ut pengepremier til medaljørene etter følgende satser:</w:t>
      </w:r>
    </w:p>
    <w:p w14:paraId="21607B8F" w14:textId="548BDCBF" w:rsidR="000C74AE" w:rsidRDefault="000C74AE" w:rsidP="000C74AE">
      <w:pPr>
        <w:ind w:left="1416"/>
      </w:pPr>
      <w:r>
        <w:br/>
      </w:r>
      <w:r>
        <w:rPr>
          <w:b/>
        </w:rPr>
        <w:t>KM/HM</w:t>
      </w:r>
      <w:r>
        <w:rPr>
          <w:b/>
        </w:rPr>
        <w:tab/>
      </w:r>
      <w:r w:rsidR="004D2971">
        <w:rPr>
          <w:b/>
        </w:rPr>
        <w:tab/>
      </w:r>
      <w:r w:rsidR="004D2971">
        <w:rPr>
          <w:b/>
        </w:rPr>
        <w:tab/>
        <w:t>L</w:t>
      </w:r>
      <w:r>
        <w:rPr>
          <w:b/>
        </w:rPr>
        <w:t>ag</w:t>
      </w:r>
    </w:p>
    <w:p w14:paraId="0D70E7BB" w14:textId="17BD43FB" w:rsidR="000C74AE" w:rsidRDefault="000C74AE" w:rsidP="000C74AE">
      <w:r>
        <w:t xml:space="preserve">Gull </w:t>
      </w:r>
      <w:r>
        <w:tab/>
      </w:r>
      <w:r>
        <w:tab/>
        <w:t>100</w:t>
      </w:r>
      <w:r w:rsidR="004D2971">
        <w:t>0</w:t>
      </w:r>
      <w:r>
        <w:t>,-</w:t>
      </w:r>
      <w:r>
        <w:tab/>
      </w:r>
      <w:r>
        <w:tab/>
      </w:r>
      <w:r>
        <w:tab/>
      </w:r>
      <w:r>
        <w:tab/>
        <w:t>1500,-</w:t>
      </w:r>
    </w:p>
    <w:p w14:paraId="3F76AF0D" w14:textId="77777777" w:rsidR="000C74AE" w:rsidRDefault="000C74AE" w:rsidP="000C74AE">
      <w:r>
        <w:t>Sølv</w:t>
      </w:r>
      <w:r>
        <w:tab/>
      </w:r>
      <w:r>
        <w:tab/>
        <w:t>600,-</w:t>
      </w:r>
      <w:r>
        <w:tab/>
      </w:r>
      <w:r>
        <w:tab/>
      </w:r>
      <w:r>
        <w:tab/>
      </w:r>
      <w:r>
        <w:tab/>
        <w:t>1000,-</w:t>
      </w:r>
    </w:p>
    <w:p w14:paraId="14667DBC" w14:textId="77777777" w:rsidR="00D20951" w:rsidRDefault="000C74AE" w:rsidP="000C74AE">
      <w:r>
        <w:t xml:space="preserve">Bronse </w:t>
      </w:r>
      <w:r>
        <w:tab/>
        <w:t>400,-</w:t>
      </w:r>
      <w:r>
        <w:tab/>
      </w:r>
      <w:r>
        <w:tab/>
      </w:r>
      <w:r>
        <w:tab/>
      </w:r>
      <w:r>
        <w:tab/>
        <w:t>800,-</w:t>
      </w:r>
      <w:r>
        <w:br/>
      </w:r>
      <w:r>
        <w:br/>
        <w:t>Mesterskapsavgiften er kr 400,- eks. NRYF a</w:t>
      </w:r>
      <w:r w:rsidR="004D2971">
        <w:t>vgift. Lagkonkurranse kr 800,-</w:t>
      </w:r>
      <w:r>
        <w:t xml:space="preserve"> I tillegg kommer startavgift for den åpne</w:t>
      </w:r>
      <w:r w:rsidR="00C738C8">
        <w:t xml:space="preserve"> klassen. </w:t>
      </w:r>
      <w:r>
        <w:br/>
      </w:r>
      <w:r>
        <w:br/>
      </w:r>
    </w:p>
    <w:p w14:paraId="36F681B8" w14:textId="77777777" w:rsidR="00D20951" w:rsidRDefault="00D20951" w:rsidP="000C74AE"/>
    <w:p w14:paraId="5B0B82BD" w14:textId="77777777" w:rsidR="00D20951" w:rsidRDefault="00D20951" w:rsidP="000C74AE"/>
    <w:p w14:paraId="47264F74" w14:textId="29DB3EF8" w:rsidR="000C74AE" w:rsidRDefault="000C74AE" w:rsidP="000C74AE">
      <w:r>
        <w:lastRenderedPageBreak/>
        <w:t>TEKNISK PERSONELL.</w:t>
      </w:r>
    </w:p>
    <w:p w14:paraId="23C2E4CB" w14:textId="3EC5382C" w:rsidR="000C74AE" w:rsidRDefault="000C74AE" w:rsidP="000C74AE">
      <w:r>
        <w:t xml:space="preserve">Kretsstyret oppnevner overdommer/teknisk delegat, dommere, banebygger og chief steward. (KR 1 </w:t>
      </w:r>
      <w:proofErr w:type="spellStart"/>
      <w:r>
        <w:t>Kap</w:t>
      </w:r>
      <w:proofErr w:type="spellEnd"/>
      <w:r>
        <w:t xml:space="preserve"> 6). Arrangøren engasjerer eventuelt veterinær (med unntak for </w:t>
      </w:r>
      <w:proofErr w:type="spellStart"/>
      <w:r>
        <w:t>dopingveterinær</w:t>
      </w:r>
      <w:proofErr w:type="spellEnd"/>
      <w:r>
        <w:t>) (KR § 190 og det aktuelle grenreglement).</w:t>
      </w:r>
    </w:p>
    <w:p w14:paraId="2F08C40E" w14:textId="5DFAE51B" w:rsidR="004D2971" w:rsidRDefault="004D2971" w:rsidP="000C74AE"/>
    <w:p w14:paraId="7D34318B" w14:textId="0304529D" w:rsidR="004D2971" w:rsidRDefault="004D2971" w:rsidP="000C74AE">
      <w:r>
        <w:t>KRAV TIL OPPSTALLING</w:t>
      </w:r>
    </w:p>
    <w:p w14:paraId="57E20376" w14:textId="67BA4F91" w:rsidR="004D2971" w:rsidRDefault="004D2971" w:rsidP="000C74AE">
      <w:r>
        <w:t xml:space="preserve">Arrangørklubb må stille minimum 15 døgnoppstallingsplasser til tilreisende ekvipasjer. Dette er et minimumskrav for å kunne avvikle mesterskap </w:t>
      </w:r>
      <w:r w:rsidR="00244F79">
        <w:t xml:space="preserve">på D-stevne </w:t>
      </w:r>
      <w:r>
        <w:t>i Troms Rytterkrets.</w:t>
      </w:r>
    </w:p>
    <w:p w14:paraId="06CFF673" w14:textId="77777777" w:rsidR="000C74AE" w:rsidRDefault="000C74AE" w:rsidP="000C74AE">
      <w:r>
        <w:t> </w:t>
      </w:r>
      <w:r>
        <w:br/>
      </w:r>
    </w:p>
    <w:p w14:paraId="122FD2CE" w14:textId="59B9761D" w:rsidR="003A6664" w:rsidRPr="000C74AE" w:rsidRDefault="000C74AE" w:rsidP="000C74AE">
      <w:r>
        <w:t>Godkjent Troms Rytterkrets</w:t>
      </w:r>
    </w:p>
    <w:sectPr w:rsidR="003A6664" w:rsidRPr="000C74AE" w:rsidSect="00237811">
      <w:headerReference w:type="firs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36B8" w14:textId="77777777" w:rsidR="00754153" w:rsidRDefault="00754153">
      <w:r>
        <w:separator/>
      </w:r>
    </w:p>
  </w:endnote>
  <w:endnote w:type="continuationSeparator" w:id="0">
    <w:p w14:paraId="2077B26C" w14:textId="77777777" w:rsidR="00754153" w:rsidRDefault="007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D2E2" w14:textId="656C522A" w:rsidR="003A6664" w:rsidRDefault="003A6664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6E73" w14:textId="77777777" w:rsidR="00754153" w:rsidRDefault="00754153">
      <w:r>
        <w:separator/>
      </w:r>
    </w:p>
  </w:footnote>
  <w:footnote w:type="continuationSeparator" w:id="0">
    <w:p w14:paraId="66A2F334" w14:textId="77777777" w:rsidR="00754153" w:rsidRDefault="0075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D2D3" w14:textId="77777777" w:rsidR="003A6664" w:rsidRDefault="00300014">
    <w:pPr>
      <w:tabs>
        <w:tab w:val="center" w:pos="4153"/>
        <w:tab w:val="right" w:pos="8306"/>
      </w:tabs>
      <w:spacing w:before="283"/>
    </w:pPr>
    <w:r>
      <w:t xml:space="preserve">                            </w:t>
    </w:r>
    <w:r>
      <w:rPr>
        <w:noProof/>
      </w:rPr>
      <w:drawing>
        <wp:anchor distT="0" distB="0" distL="180340" distR="114300" simplePos="0" relativeHeight="251658240" behindDoc="0" locked="0" layoutInCell="0" hidden="0" allowOverlap="0" wp14:anchorId="122FD2E3" wp14:editId="122FD2E4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2FD2D4" w14:textId="77777777" w:rsidR="003A6664" w:rsidRDefault="003A6664">
    <w:pPr>
      <w:tabs>
        <w:tab w:val="center" w:pos="4153"/>
        <w:tab w:val="right" w:pos="8306"/>
      </w:tabs>
    </w:pPr>
  </w:p>
  <w:p w14:paraId="122FD2D5" w14:textId="77777777" w:rsidR="003A6664" w:rsidRDefault="00300014">
    <w:pPr>
      <w:tabs>
        <w:tab w:val="center" w:pos="4153"/>
        <w:tab w:val="right" w:pos="8306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4"/>
    <w:rsid w:val="000C74AE"/>
    <w:rsid w:val="00237811"/>
    <w:rsid w:val="00244F79"/>
    <w:rsid w:val="00294B10"/>
    <w:rsid w:val="00300014"/>
    <w:rsid w:val="003A6664"/>
    <w:rsid w:val="003B3260"/>
    <w:rsid w:val="004D2971"/>
    <w:rsid w:val="00754153"/>
    <w:rsid w:val="00881CC8"/>
    <w:rsid w:val="00C738C8"/>
    <w:rsid w:val="00CF0DD1"/>
    <w:rsid w:val="00D20951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27D"/>
  <w15:docId w15:val="{9F346A1D-0715-4704-97D5-D898004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608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Olaisen</dc:creator>
  <cp:lastModifiedBy>Martine Olaisen</cp:lastModifiedBy>
  <cp:revision>2</cp:revision>
  <cp:lastPrinted>2017-03-04T11:08:00Z</cp:lastPrinted>
  <dcterms:created xsi:type="dcterms:W3CDTF">2017-03-26T18:27:00Z</dcterms:created>
  <dcterms:modified xsi:type="dcterms:W3CDTF">2017-03-26T18:27:00Z</dcterms:modified>
</cp:coreProperties>
</file>